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D7" w:rsidRPr="00D436D7" w:rsidRDefault="00D436D7" w:rsidP="00D436D7">
      <w:pPr>
        <w:spacing w:after="0" w:line="376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36D7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Новые правила по охране труда: таблица</w:t>
      </w:r>
    </w:p>
    <w:tbl>
      <w:tblPr>
        <w:tblW w:w="9429" w:type="dxa"/>
        <w:tblCellMar>
          <w:left w:w="0" w:type="dxa"/>
          <w:right w:w="0" w:type="dxa"/>
        </w:tblCellMar>
        <w:tblLook w:val="04A0"/>
      </w:tblPr>
      <w:tblGrid>
        <w:gridCol w:w="4722"/>
        <w:gridCol w:w="4707"/>
      </w:tblGrid>
      <w:tr w:rsidR="00D436D7" w:rsidRPr="00D436D7" w:rsidTr="00D436D7">
        <w:trPr>
          <w:trHeight w:val="60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Скачать утвержденные правила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Утверждающий документ и период действия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проведении работ в метрополитене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13.10.2020 г. № 721н. Действует с 1 сентября 2021 г. по 1 сентября 2026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при хранении, транспортировании и реализации нефтепродуктов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16.12.2020 г. № 915н. Действует с 1 января 2021 г. по 31 декабря 2025 г.</w:t>
            </w:r>
          </w:p>
        </w:tc>
      </w:tr>
      <w:tr w:rsidR="00D436D7" w:rsidRPr="00D436D7" w:rsidTr="00D436D7">
        <w:trPr>
          <w:trHeight w:val="60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в морских и речных портах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15.06.2020 г. № 343н. Действует с 1 января 2021 г.</w:t>
            </w:r>
          </w:p>
        </w:tc>
      </w:tr>
      <w:tr w:rsidR="00D436D7" w:rsidRPr="00D436D7" w:rsidTr="00D436D7">
        <w:trPr>
          <w:trHeight w:val="180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на морских судах и судах внутреннего водного транспорта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11.12.2020 г. № 886н. Действует с 1 января 2021 г. и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в медицинских организациях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18.12.2020 г. № 928н.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проведении водолазных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17.12.2020 № 922н. Действует с 1 января 2021 г. по 31 декабря 2025 г.</w:t>
            </w:r>
          </w:p>
        </w:tc>
      </w:tr>
      <w:tr w:rsidR="00D436D7" w:rsidRPr="00D436D7" w:rsidTr="00D436D7">
        <w:trPr>
          <w:trHeight w:val="12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при выполнении работ в театрах, концертных залах, цирках,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зоотеатрах</w:t>
              </w:r>
              <w:proofErr w:type="spellEnd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, зоопарках и океанариумах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16.12.2020 г. № 914н.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при работе в ограниченных и замкнутых пространствах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15.12.2020 г. № 902н.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обработке металлов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11.12.2020 г. № 887н. Действует с 1 января 2021 г. по 31 декабря 2025 г.</w:t>
            </w:r>
          </w:p>
        </w:tc>
      </w:tr>
      <w:tr w:rsidR="00D436D7" w:rsidRPr="00D436D7" w:rsidTr="00D436D7">
        <w:trPr>
          <w:trHeight w:val="180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в лесозаготовительном, деревообрабатывающем производствах и при выполнении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лесохозяи</w:t>
              </w:r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ственных</w:t>
              </w:r>
              <w:proofErr w:type="spellEnd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23.09.2020 г. № 644н. Действует с 1 января 2021 г. по 31 декабря 2025 г.</w:t>
            </w:r>
          </w:p>
        </w:tc>
      </w:tr>
      <w:tr w:rsidR="00D436D7" w:rsidRPr="00D436D7" w:rsidTr="00D436D7">
        <w:trPr>
          <w:trHeight w:val="13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по охране труда при эксплуатации объектов теплоснабжения и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теплопотребляющих</w:t>
              </w:r>
              <w:proofErr w:type="spellEnd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установок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17.12.2020 г. № 924н. Действует с 1 января 2021 г. по 31 декабря 2025 г.</w:t>
            </w:r>
          </w:p>
        </w:tc>
      </w:tr>
      <w:tr w:rsidR="00D436D7" w:rsidRPr="00D436D7" w:rsidTr="00D436D7">
        <w:trPr>
          <w:trHeight w:val="13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эксплуатации электроустановок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15.12.2020 г. № 903н.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выполнении электросварочных и газосварочных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11.12.2020 г. № 884н.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производстве строительных материалов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15.12.2020 г. № 901н.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выполнении окрасочных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02.12.2020 г. № 849н.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при производстве отдельных видов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пищевои</w:t>
              </w:r>
              <w:proofErr w:type="spellEnd"/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продукции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07.12.2020 г. № 866н.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в подразделениях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пожарнои</w:t>
              </w:r>
              <w:proofErr w:type="spellEnd"/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охраны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11.12.2020 г. № 881н. Действует с 1 января 2021 г. по 31 декабря 2025 г.</w:t>
            </w:r>
          </w:p>
        </w:tc>
      </w:tr>
      <w:tr w:rsidR="00D436D7" w:rsidRPr="00D436D7" w:rsidTr="00D436D7">
        <w:trPr>
          <w:trHeight w:val="13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производстве дорожных строительных и ремонтно-строительных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11.12.2020 г. № 882н.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строительстве, реконструкции и ремонте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11.12.2020 г. № 883н. Действует с 1 января 2021 г. по 31 декабря 2025 г.</w:t>
            </w:r>
          </w:p>
        </w:tc>
      </w:tr>
      <w:tr w:rsidR="00D436D7" w:rsidRPr="00D436D7" w:rsidTr="00D436D7">
        <w:trPr>
          <w:trHeight w:val="159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27.11.2020 г. № 834н.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по охране труда в сельском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хозяи</w:t>
              </w:r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стве</w:t>
              </w:r>
              <w:proofErr w:type="spellEnd"/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27.10.2020 г. № 746н.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осуществлении охраны (защиты) объектов и (или) имущества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19.11.2020 г. № 815н.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на городском электрическом транспорте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09.12.2020 г. № 875н.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по охране труда в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целлюлозно-бумажнои</w:t>
              </w:r>
              <w:proofErr w:type="spellEnd"/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лесохимическои</w:t>
              </w:r>
              <w:proofErr w:type="spellEnd"/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промышленности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04.12.2020 г. № 859н.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выполнении работ на объектах связи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07.12.2020 г. № 867н.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строительстве, реконструкции, ремонте и содержании мостов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09.12.2020 г. № 872н.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на автомобильном транспорте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09.12.2020 г. № 871н.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производстве цемента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16.11.2020 г. № 781н.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при проведении работ в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ле</w:t>
              </w:r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̈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гкои</w:t>
              </w:r>
              <w:proofErr w:type="spellEnd"/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 промышленности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16.11.2020 г. № 780н.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нанесении металлопокрытий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12.11.2020 г. № 776н.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работе на высоте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16.11.2020 г. № 782н. Действует с 1 января 2021 г. по 31 декабря 2025 г.</w:t>
            </w:r>
          </w:p>
        </w:tc>
      </w:tr>
      <w:tr w:rsidR="00D436D7" w:rsidRPr="00D436D7" w:rsidTr="00D436D7">
        <w:trPr>
          <w:trHeight w:val="150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погрузочно-разгрузочных работах и размещении грузов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28.10.2020 г. № 753н.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работе с инструментом и приспособлениями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27.11.2020 г. № 835н.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эксплуатации промышленного транспорта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18.11.2020 г. № 814н.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 xml:space="preserve">Правила по охране труда в жилищно-коммунальном </w:t>
              </w:r>
              <w:proofErr w:type="spellStart"/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хозяи</w:t>
              </w:r>
              <w:r w:rsidR="00D436D7" w:rsidRPr="00D436D7">
                <w:rPr>
                  <w:rFonts w:ascii="Cambria Math" w:eastAsia="Times New Roman" w:hAnsi="Cambria Math" w:cs="Cambria Math"/>
                  <w:color w:val="1990FE"/>
                  <w:sz w:val="24"/>
                  <w:szCs w:val="24"/>
                  <w:u w:val="single"/>
                  <w:lang w:eastAsia="ru-RU"/>
                </w:rPr>
                <w:t>̆</w:t>
              </w:r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стве</w:t>
              </w:r>
              <w:proofErr w:type="spellEnd"/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29.10.2020 г. № 758н. Действует с 1 января 2021 г. по 31 декабря 2025 г.</w:t>
            </w:r>
          </w:p>
        </w:tc>
      </w:tr>
      <w:tr w:rsidR="00D436D7" w:rsidRPr="00D436D7" w:rsidTr="00D436D7">
        <w:trPr>
          <w:trHeight w:val="12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27.11.2020 г. № 833н. Действует с 1 января 2021 г. по 31 декабря 2025 г.</w:t>
            </w:r>
          </w:p>
        </w:tc>
      </w:tr>
      <w:tr w:rsidR="00D436D7" w:rsidRPr="00D436D7" w:rsidTr="00D436D7">
        <w:trPr>
          <w:trHeight w:val="9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проведении полиграфических работ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27.11.2020 г. № 832н. Действует с 1 января 2021 г. по 31 декабря 2025 г.</w:t>
            </w:r>
          </w:p>
        </w:tc>
      </w:tr>
      <w:tr w:rsidR="00D436D7" w:rsidRPr="00D436D7" w:rsidTr="00D436D7">
        <w:trPr>
          <w:trHeight w:val="180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добыче (вылове), переработке водных биоресурсов и производстве отдельных видов продукции из водных биоресурсов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04.12.2020 г. № 858н. Действует с 1 января 2021 г. по 31 декабря 2025 г.</w:t>
            </w:r>
          </w:p>
        </w:tc>
      </w:tr>
      <w:tr w:rsidR="00D436D7" w:rsidRPr="00D436D7" w:rsidTr="00D436D7">
        <w:trPr>
          <w:trHeight w:val="12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Правила по охране труда при эксплуатации объектов инфраструктуры железнодорожного транспорта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25.09.2020 г. № 652н. Действует с 1 января 2021 г. по 31 декабря 2025 г.</w:t>
            </w:r>
          </w:p>
        </w:tc>
      </w:tr>
      <w:tr w:rsidR="00D436D7" w:rsidRPr="00D436D7" w:rsidTr="00D436D7">
        <w:trPr>
          <w:trHeight w:val="120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68216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D436D7" w:rsidRPr="00D436D7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  <w:u w:val="single"/>
                  <w:lang w:eastAsia="ru-RU"/>
                </w:rPr>
                <w:t>Правил по охране труда при осуществлении грузопассажирских перевозок на железнодорожном транспорте</w:t>
              </w:r>
            </w:hyperlink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D436D7" w:rsidRPr="00D436D7" w:rsidRDefault="00D436D7" w:rsidP="00D43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от 27.11.2020 г. № 836н. Действует с 1 января 2021 г. по 31 декабря 2025 г.</w:t>
            </w:r>
          </w:p>
        </w:tc>
      </w:tr>
    </w:tbl>
    <w:p w:rsidR="00BA3BD2" w:rsidRDefault="00BA3BD2"/>
    <w:sectPr w:rsidR="00BA3BD2" w:rsidSect="00BA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1AD0"/>
    <w:multiLevelType w:val="multilevel"/>
    <w:tmpl w:val="2A12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D7"/>
    <w:rsid w:val="00022554"/>
    <w:rsid w:val="00131E22"/>
    <w:rsid w:val="00682167"/>
    <w:rsid w:val="008C456A"/>
    <w:rsid w:val="00BA3BD2"/>
    <w:rsid w:val="00D4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D2"/>
  </w:style>
  <w:style w:type="paragraph" w:styleId="2">
    <w:name w:val="heading 2"/>
    <w:basedOn w:val="a"/>
    <w:link w:val="20"/>
    <w:uiPriority w:val="9"/>
    <w:qFormat/>
    <w:rsid w:val="00D43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6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36D7"/>
    <w:rPr>
      <w:b/>
      <w:bCs/>
    </w:rPr>
  </w:style>
  <w:style w:type="character" w:styleId="a4">
    <w:name w:val="Hyperlink"/>
    <w:basedOn w:val="a0"/>
    <w:uiPriority w:val="99"/>
    <w:semiHidden/>
    <w:unhideWhenUsed/>
    <w:rsid w:val="00D436D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36D7"/>
  </w:style>
  <w:style w:type="character" w:customStyle="1" w:styleId="lc-6364">
    <w:name w:val="lc-6364"/>
    <w:basedOn w:val="a0"/>
    <w:rsid w:val="00D436D7"/>
  </w:style>
  <w:style w:type="character" w:customStyle="1" w:styleId="unlc-6364">
    <w:name w:val="unlc-6364"/>
    <w:basedOn w:val="a0"/>
    <w:rsid w:val="00D43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168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single" w:sz="18" w:space="13" w:color="FADF73"/>
                    <w:bottom w:val="none" w:sz="0" w:space="0" w:color="auto"/>
                    <w:right w:val="none" w:sz="0" w:space="0" w:color="auto"/>
                  </w:divBdr>
                </w:div>
                <w:div w:id="260063837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single" w:sz="18" w:space="13" w:color="FADF73"/>
                    <w:bottom w:val="none" w:sz="0" w:space="0" w:color="auto"/>
                    <w:right w:val="none" w:sz="0" w:space="0" w:color="auto"/>
                  </w:divBdr>
                </w:div>
                <w:div w:id="1795829675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1.ru/wp-content/uploads/2021/01/Pravila-na-morskih-sudah-i-sudah-vnutrennego-vodnogo-transporta.pdf" TargetMode="External"/><Relationship Id="rId13" Type="http://schemas.openxmlformats.org/officeDocument/2006/relationships/hyperlink" Target="https://coko1.ru/wp-content/uploads/2021/01/Pravila-pri-obrabotke-metallov.pdf" TargetMode="External"/><Relationship Id="rId18" Type="http://schemas.openxmlformats.org/officeDocument/2006/relationships/hyperlink" Target="https://coko1.ru/wp-content/uploads/2021/01/Pravila-pri-proizvodstve-stroitelnyh-materialov.pdf" TargetMode="External"/><Relationship Id="rId26" Type="http://schemas.openxmlformats.org/officeDocument/2006/relationships/hyperlink" Target="https://coko1.ru/wp-content/uploads/2021/01/Pravila-po-ohrane-truda-pri-osushhestvlenii-ohrany-zashhity-obektov-i-ili-imushhestva.docx" TargetMode="External"/><Relationship Id="rId39" Type="http://schemas.openxmlformats.org/officeDocument/2006/relationships/hyperlink" Target="https://coko1.ru/wp-content/uploads/2021/01/Pravila-po-ohrane-truda-v-zhilishhno-kommunalnom-hozyaistv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ko1.ru/wp-content/uploads/2021/01/Pravila-v-podrazdeleniyah-pozharnoi-ohrany.pdf" TargetMode="External"/><Relationship Id="rId34" Type="http://schemas.openxmlformats.org/officeDocument/2006/relationships/hyperlink" Target="https://coko1.ru/wp-content/uploads/2021/01/Pravila-pri-nanesenii-metallopokrytii.docx" TargetMode="External"/><Relationship Id="rId42" Type="http://schemas.openxmlformats.org/officeDocument/2006/relationships/hyperlink" Target="https://coko1.ru/wp-content/uploads/2021/01/Pravila-pri-dobyche-vylove-pererabotke-vodnyh-bioresursov-i-proizvodstve-otdelnyh-vidov-produkcii-iz-vodnyh-bioresursov.docx" TargetMode="External"/><Relationship Id="rId7" Type="http://schemas.openxmlformats.org/officeDocument/2006/relationships/hyperlink" Target="https://coko1.ru/wp-content/uploads/2021/01/Pravila-po-ohrane-truda-v-morskih-i-rechnyh-portah.docx" TargetMode="External"/><Relationship Id="rId12" Type="http://schemas.openxmlformats.org/officeDocument/2006/relationships/hyperlink" Target="https://coko1.ru/wp-content/uploads/2021/01/Pravila-pri-rabote-v-ogranichennyh-i-zamknutyh-prostranstvah.pdf" TargetMode="External"/><Relationship Id="rId17" Type="http://schemas.openxmlformats.org/officeDocument/2006/relationships/hyperlink" Target="https://coko1.ru/wp-content/uploads/2021/01/Pravila-pri-vypolnenii-elektrosvarochnyh-i-gazosvarochnyh-rabot.pdf" TargetMode="External"/><Relationship Id="rId25" Type="http://schemas.openxmlformats.org/officeDocument/2006/relationships/hyperlink" Target="https://coko1.ru/wp-content/uploads/2021/01/Pravila-po-ohrane-truda-v-selskom-hozyaistve.docx" TargetMode="External"/><Relationship Id="rId33" Type="http://schemas.openxmlformats.org/officeDocument/2006/relationships/hyperlink" Target="https://coko1.ru/wp-content/uploads/2021/01/Pravila-pri-provedenii-rabot-v-ljogkoi-promyshlennosti.docx" TargetMode="External"/><Relationship Id="rId38" Type="http://schemas.openxmlformats.org/officeDocument/2006/relationships/hyperlink" Target="https://coko1.ru/wp-content/uploads/2021/01/Pravila-po-ohrane-truda-pri-ekspluatacii-promyshlennogo-transporta.doc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ko1.ru/wp-content/uploads/2021/01/Pravila-pri-ekspluatacii-elektroustanovok.pdf" TargetMode="External"/><Relationship Id="rId20" Type="http://schemas.openxmlformats.org/officeDocument/2006/relationships/hyperlink" Target="https://coko1.ru/wp-content/uploads/2021/01/Pravila-pri-proizvodstve-otdelnyh-vidov-pishhevoi-produkcii.pdf" TargetMode="External"/><Relationship Id="rId29" Type="http://schemas.openxmlformats.org/officeDocument/2006/relationships/hyperlink" Target="https://coko1.ru/wp-content/uploads/2021/01/Pravila-po-ohrane-truda-pri-vypolnenii-rabot-na-obektah-svyazi.docx" TargetMode="External"/><Relationship Id="rId41" Type="http://schemas.openxmlformats.org/officeDocument/2006/relationships/hyperlink" Target="https://coko1.ru/wp-content/uploads/2021/01/Pravila-pri-provedenii-poligraficheskih-rabo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ko1.ru/wp-content/uploads/2021/01/Pravila-pri-hranenii-transportirovanii-i-realizacii-nefteproduktov.pdf" TargetMode="External"/><Relationship Id="rId11" Type="http://schemas.openxmlformats.org/officeDocument/2006/relationships/hyperlink" Target="https://coko1.ru/wp-content/uploads/2021/01/Pravila-pri-vypolnenii-rabot-v-teatrah-koncertnyh-zalah-cirkah-zooteatrah-zooparkah-i-okeanariumah.pdf" TargetMode="External"/><Relationship Id="rId24" Type="http://schemas.openxmlformats.org/officeDocument/2006/relationships/hyperlink" Target="https://coko1.ru/wp-content/uploads/2021/01/Pravila-po-ohrane-truda-pri-ispolzovanii-otdelnyh-vidov-himicheskih-veshhestv-i-materialov-pri-himicheskoi-chistke-stirke-obezzarazhiv.docx" TargetMode="External"/><Relationship Id="rId32" Type="http://schemas.openxmlformats.org/officeDocument/2006/relationships/hyperlink" Target="https://coko1.ru/wp-content/uploads/2021/01/Pravila-pri-proizvodstve-cementa.docx" TargetMode="External"/><Relationship Id="rId37" Type="http://schemas.openxmlformats.org/officeDocument/2006/relationships/hyperlink" Target="https://coko1.ru/wp-content/uploads/2021/01/Pravila-po-ohrane-truda-pri-rabote-s-instrumentom-i-prisposobleniyami.docx" TargetMode="External"/><Relationship Id="rId40" Type="http://schemas.openxmlformats.org/officeDocument/2006/relationships/hyperlink" Target="https://coko1.ru/wp-content/uploads/2021/01/Pravila-po-ohrane-truda-pri-razmeshhenii-montazhe-tehnicheskom-obsluzhivanii-i-remonte-tehnologicheskogo-oborudovaniya-1.docx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oko1.ru/wp-content/uploads/2021/01/Pravila-po-ohrane-truda-pri-provedenii-rabot-v-metropolitene.docx" TargetMode="External"/><Relationship Id="rId15" Type="http://schemas.openxmlformats.org/officeDocument/2006/relationships/hyperlink" Target="https://coko1.ru/wp-content/uploads/2021/01/Pravila-pri-ekspluatacii-obektov-teplosnabzheniya-i-teplopotreblyajushhih-ustanovok.pdf" TargetMode="External"/><Relationship Id="rId23" Type="http://schemas.openxmlformats.org/officeDocument/2006/relationships/hyperlink" Target="https://coko1.ru/wp-content/uploads/2021/01/Pravila-po-ohrane-truda-pri-stroitelstve-rekonstrukcii-i-remonte.docx" TargetMode="External"/><Relationship Id="rId28" Type="http://schemas.openxmlformats.org/officeDocument/2006/relationships/hyperlink" Target="https://coko1.ru/wp-content/uploads/2021/01/Pravila-po-ohrane-truda-v-celljulozno-bumazhnoi-i-lesohimicheskoi-promyshlennosti.docx" TargetMode="External"/><Relationship Id="rId36" Type="http://schemas.openxmlformats.org/officeDocument/2006/relationships/hyperlink" Target="https://coko1.ru/wp-content/uploads/2021/01/Pravila-po-ohrane-truda-pri-pogruzochno-razgruzochnyh-rabotah-i-razmeshhenii-gruzov.docx" TargetMode="External"/><Relationship Id="rId10" Type="http://schemas.openxmlformats.org/officeDocument/2006/relationships/hyperlink" Target="https://coko1.ru/wp-content/uploads/2021/01/Pravila-pri-provedenii-vodolaznyh-rabot.pdf" TargetMode="External"/><Relationship Id="rId19" Type="http://schemas.openxmlformats.org/officeDocument/2006/relationships/hyperlink" Target="https://coko1.ru/wp-content/uploads/2021/01/Pravila-pri-vypolnenii-okrasochnyh-rabot.pdf" TargetMode="External"/><Relationship Id="rId31" Type="http://schemas.openxmlformats.org/officeDocument/2006/relationships/hyperlink" Target="https://coko1.ru/wp-content/uploads/2021/01/Pravila-po-ohrane-truda-na-avtomobilnom-transporte.docx" TargetMode="External"/><Relationship Id="rId44" Type="http://schemas.openxmlformats.org/officeDocument/2006/relationships/hyperlink" Target="https://coko1.ru/wp-content/uploads/2021/01/Pravil-po-ohrane-truda-pri-osushhestvlenii-gruzopassazhirskih-perevozok-na-zheleznodorozhnom-transport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ko1.ru/wp-content/uploads/2021/01/Pravila-v-medicinskih-organizaciyah.pdf" TargetMode="External"/><Relationship Id="rId14" Type="http://schemas.openxmlformats.org/officeDocument/2006/relationships/hyperlink" Target="https://coko1.ru/wp-content/uploads/2021/01/Pravila-v-lesozagotovitelnom-derevoobrabatyvajushhem-proizvodstvah-i-pri-vypolnenii-lesohozyaistvennyh-rabot.pdf" TargetMode="External"/><Relationship Id="rId22" Type="http://schemas.openxmlformats.org/officeDocument/2006/relationships/hyperlink" Target="https://coko1.ru/wp-content/uploads/2021/01/Pravila-po-ohrane-truda-pri-proizvodstve-dorozhnyh-stroitelnyh-i-remontno-stroitelnyh-rabot.docx" TargetMode="External"/><Relationship Id="rId27" Type="http://schemas.openxmlformats.org/officeDocument/2006/relationships/hyperlink" Target="https://coko1.ru/wp-content/uploads/2021/01/Pravila-po-ohrane-truda-na-gorodskom-elektricheskom-transporte.docx" TargetMode="External"/><Relationship Id="rId30" Type="http://schemas.openxmlformats.org/officeDocument/2006/relationships/hyperlink" Target="https://coko1.ru/wp-content/uploads/2021/01/Pravila-po-ohrane-truda-pri-stroitelstve-rekonstrukcii-remonte-i-soderzhanii-mostov.docx" TargetMode="External"/><Relationship Id="rId35" Type="http://schemas.openxmlformats.org/officeDocument/2006/relationships/hyperlink" Target="https://coko1.ru/wp-content/uploads/2021/01/Pravila-pri-rabote-na-vysote.docx" TargetMode="External"/><Relationship Id="rId43" Type="http://schemas.openxmlformats.org/officeDocument/2006/relationships/hyperlink" Target="https://coko1.ru/wp-content/uploads/2021/01/Pravila-po-ohrane-truda-pri-ekspluatacii-obektov-infrastruktury-zheleznodorozhnogo-transpor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1786</Words>
  <Characters>10186</Characters>
  <Application>Microsoft Office Word</Application>
  <DocSecurity>0</DocSecurity>
  <Lines>84</Lines>
  <Paragraphs>23</Paragraphs>
  <ScaleCrop>false</ScaleCrop>
  <Company>Home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ruduk.nv</cp:lastModifiedBy>
  <cp:revision>3</cp:revision>
  <dcterms:created xsi:type="dcterms:W3CDTF">2021-01-22T12:00:00Z</dcterms:created>
  <dcterms:modified xsi:type="dcterms:W3CDTF">2022-02-16T12:39:00Z</dcterms:modified>
</cp:coreProperties>
</file>