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93" w:rsidRPr="00C45DE0" w:rsidRDefault="00F0219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5DE0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КОМИТЕТ ПО НАУКЕ И ВЫСШЕЙ ШКОЛЕ</w:t>
      </w: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ПРИКАЗ</w:t>
      </w: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от 15 августа 2012 г. N 96</w:t>
      </w: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О ПОЧЕТНОЙ ГРАМОТЕ КОМИТЕТА ПО НАУКЕ И ВЫСШЕЙ ШКОЛЕ</w:t>
      </w: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И БЛАГОДАРНОСТИ КОМИТЕТА ПО НАУКЕ И ВЫСШЕЙ ШКОЛЕ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>
        <w:r w:rsidRPr="00C45DE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45DE0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25.05.2012 N 518 "О Почетной грамоте исполнительного органа государственной власти Санкт-Петербурга и Благодарности исполнительного органа государственной власти Санкт-Петербурга":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2">
        <w:r w:rsidRPr="00C45DE0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C45DE0">
        <w:rPr>
          <w:rFonts w:ascii="Times New Roman" w:hAnsi="Times New Roman" w:cs="Times New Roman"/>
          <w:sz w:val="24"/>
          <w:szCs w:val="24"/>
        </w:rPr>
        <w:t xml:space="preserve"> о Почетной грамоте Комитета по науке и высшей школе согласно приложению N 1.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62">
        <w:r w:rsidRPr="00C45DE0">
          <w:rPr>
            <w:rFonts w:ascii="Times New Roman" w:hAnsi="Times New Roman" w:cs="Times New Roman"/>
            <w:color w:val="0000FF"/>
            <w:sz w:val="24"/>
            <w:szCs w:val="24"/>
          </w:rPr>
          <w:t>описание и образец бланка</w:t>
        </w:r>
      </w:hyperlink>
      <w:r w:rsidRPr="00C45DE0">
        <w:rPr>
          <w:rFonts w:ascii="Times New Roman" w:hAnsi="Times New Roman" w:cs="Times New Roman"/>
          <w:sz w:val="24"/>
          <w:szCs w:val="24"/>
        </w:rPr>
        <w:t xml:space="preserve"> Почетной грамоты Комитета по науке и высшей школе согласно приложению N 2.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w:anchor="P94">
        <w:r w:rsidRPr="00C45DE0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C45DE0">
        <w:rPr>
          <w:rFonts w:ascii="Times New Roman" w:hAnsi="Times New Roman" w:cs="Times New Roman"/>
          <w:sz w:val="24"/>
          <w:szCs w:val="24"/>
        </w:rPr>
        <w:t xml:space="preserve"> о Благодарности Комитета по науке и высшей школе согласно приложению N 3.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4. Утвердить </w:t>
      </w:r>
      <w:hyperlink w:anchor="P123">
        <w:r w:rsidRPr="00C45DE0">
          <w:rPr>
            <w:rFonts w:ascii="Times New Roman" w:hAnsi="Times New Roman" w:cs="Times New Roman"/>
            <w:color w:val="0000FF"/>
            <w:sz w:val="24"/>
            <w:szCs w:val="24"/>
          </w:rPr>
          <w:t>описание и образец бланка</w:t>
        </w:r>
      </w:hyperlink>
      <w:r w:rsidRPr="00C45DE0">
        <w:rPr>
          <w:rFonts w:ascii="Times New Roman" w:hAnsi="Times New Roman" w:cs="Times New Roman"/>
          <w:sz w:val="24"/>
          <w:szCs w:val="24"/>
        </w:rPr>
        <w:t xml:space="preserve"> Благодарности Комитета по науке и высшей школе согласно приложению N 4.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5. </w:t>
      </w:r>
      <w:hyperlink r:id="rId5">
        <w:r w:rsidRPr="00C45DE0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C45DE0">
        <w:rPr>
          <w:rFonts w:ascii="Times New Roman" w:hAnsi="Times New Roman" w:cs="Times New Roman"/>
          <w:sz w:val="24"/>
          <w:szCs w:val="24"/>
        </w:rPr>
        <w:t xml:space="preserve"> Комитета по науке и высшей школе от 21.07.2011 N 90 "О Грамоте Комитета по науке и высшей школе" признать утратившим силу.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6. Контроль за выполнением приказа оставляю за собой.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Председатель Комитета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 науке и высшей школе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А.С.Максимов</w:t>
      </w:r>
      <w:proofErr w:type="spellEnd"/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к приказу Комитета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 науке и высшей школе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от 15.08.2012 N 96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C45DE0">
        <w:rPr>
          <w:rFonts w:ascii="Times New Roman" w:hAnsi="Times New Roman" w:cs="Times New Roman"/>
          <w:sz w:val="24"/>
          <w:szCs w:val="24"/>
        </w:rPr>
        <w:t>ПОЛОЖЕНИЕ</w:t>
      </w: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О ПОЧЕТНОЙ ГРАМОТЕ КОМИТЕТА ПО НАУКЕ И ВЫСШЕЙ ШКОЛЕ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1. Почетная грамота Комитета по науке и высшей школе (далее - Почетная грамота) является формой поощрения за значительный вклад в развитие Санкт-Петербурга, за высокие достижения и успехи, достигнутые в содействии развитию научного потенциала и профессионального образования Санкт-Петербурга.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lastRenderedPageBreak/>
        <w:t>2. Почетной грамотой награждаются граждане Российской Федерации, иностранные граждане, лица без гражданства, а также организации, предприятия и учреждения, осуществляющие свою деятельность в сфере науки, научно-технической деятельности и образования (далее - организации), которым была объявлена Благодарность Комитета по науке и высшей школе.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3. Решение о награждении Почетной грамотой гражданина Российской Федерации, иностранного гражданина, лица без гражданства, а также организации председатель Комитета по науке и высшей школе (далее - Комитет) принимает на основании представления о награждении Почетной грамотой (далее - представление), в котором указываются заслуги, производственные, научные или иные достижения.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4. Представление направляется председателю Комитета не менее чем за 21 календарный день государственными органами, органами местного самоуправления внутригородских муниципальных образований Санкт-Петербурга или организациями.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5. В представлении указываются фамилия, имя, отчество (при его наличии) и дата рождения (для граждан Российской Федерации, иностранных граждан и лиц без гражданства); наименование, место нахождения (для организаций); заслуги.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К представлению прилагаются следующие документы: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выписка из решения выборного представительного органа, в том числе: ученого совета, научно-технического совета, педагогического совета или иного выборного представительного органа, предусмотренного уставом организации;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заверенная в установленном порядке копия трудовой книжки (для граждан Российской Федерации);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юридического лица (для организаций);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сведения об объявленной Благодарности Комитета.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6. Порядок рассмотрения представления: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6.1. Представление подлежит согласованию с руководителем структурного подразделения Комитета по соответствующему направлению деятельности (далее - руководитель структурного подразделения), а также с первым заместителем председателя Комитета или заместителем председателя Комитета, координирующим и контролирующим в соответствии с распределением обязанностей деятельность данного структурного подразделения Комитета.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6.2. Представление с проектом текста Почетной грамоты, подготовленным руководителем структурного подразделения, выносится на рассмотрение председателя Комитета не менее чем за 14 календарных дней.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7. Решение о награждении Почетной грамотой оформляется приказом Комитета, подготовка проекта которого осуществляется отделом правового обеспечения, кадров и государственной службы Комитета (далее - отдел правового обеспечения, кадров и государственной службы).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8. Вручение Почетной грамоты осуществляется председателем Комитета либо по его поручению первым заместителем председателя Комитета или заместителем председателя Комитета.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9. Учет и хранение бланков Почетной грамоты осуществляет отдел правового обеспечения, кадров и государственной службы.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lastRenderedPageBreak/>
        <w:t xml:space="preserve">10. Дубликат </w:t>
      </w:r>
      <w:proofErr w:type="gramStart"/>
      <w:r w:rsidRPr="00C45DE0">
        <w:rPr>
          <w:rFonts w:ascii="Times New Roman" w:hAnsi="Times New Roman" w:cs="Times New Roman"/>
          <w:sz w:val="24"/>
          <w:szCs w:val="24"/>
        </w:rPr>
        <w:t>Почетной грамоты</w:t>
      </w:r>
      <w:proofErr w:type="gramEnd"/>
      <w:r w:rsidRPr="00C45DE0">
        <w:rPr>
          <w:rFonts w:ascii="Times New Roman" w:hAnsi="Times New Roman" w:cs="Times New Roman"/>
          <w:sz w:val="24"/>
          <w:szCs w:val="24"/>
        </w:rPr>
        <w:t xml:space="preserve"> взамен утраченной не выдается.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к приказу Комитета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 науке и высшей школе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от 15.08.2012 N 96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C45DE0">
        <w:rPr>
          <w:rFonts w:ascii="Times New Roman" w:hAnsi="Times New Roman" w:cs="Times New Roman"/>
          <w:sz w:val="24"/>
          <w:szCs w:val="24"/>
        </w:rPr>
        <w:t>ОПИСАНИЕ</w:t>
      </w: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ПОЧЕТНОЙ ГРАМОТЫ КОМИТЕТА ПО НАУКЕ И ВЫСШЕЙ ШКОЛЕ</w:t>
      </w: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И ОБРАЗЕЦ ЕЕ БЛАНКА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1. Описание Почетной грамоты Комитета</w:t>
      </w:r>
    </w:p>
    <w:p w:rsidR="00F02193" w:rsidRPr="00C45DE0" w:rsidRDefault="00F021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 науке и высшей школе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Почетная грамота Комитета по науке и высшей школе (далее - Почетная грамота) представляет собой лист белой матовой гладкой бумаги плотностью 160 г/кв. м в вертикально расположенном формате A4.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На расстоянии 20 мм от верхнего края по центру располагается изображение герба Санкт-Петербурга, выполненное трафаретной печатью, горячим тиснением золотой и серебряной фольгой, а также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конгревным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 тиснением, в соответствии с требованиями </w:t>
      </w:r>
      <w:hyperlink r:id="rId6">
        <w:r w:rsidRPr="00C45DE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5DE0">
        <w:rPr>
          <w:rFonts w:ascii="Times New Roman" w:hAnsi="Times New Roman" w:cs="Times New Roman"/>
          <w:sz w:val="24"/>
          <w:szCs w:val="24"/>
        </w:rPr>
        <w:t xml:space="preserve"> Санкт-Петербурга от 23.04.2003 N 165-23 "О детальном описании официальных символов Санкт-Петербурга и порядке их использования".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Ниже герба Санкт-Петербурга на расстоянии 6-9 мм в одну или две строки расположено наименование "Комитет по науке и высшей школе", выполненное шрифтом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MyslC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МысльЦ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, обычный) прописными буквами черного цвета высотой 2,5 мм. Интервал между строками 2 мм. Под ним на расстоянии 80 мм от верхнего края листа офсетной печатью, горячим тиснением золотой фольгой и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конгревным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 тиснением прописными буквами высотой 15 мм в две строки шрифтом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LazurskiC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ЛазурскийЦ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>, обычный) отпечатаны слова ПОЧЕТНАЯ ГРАМОТА.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По периметру на расстоянии 10 мм от краев листа офсетной и трафаретной печатью, а также горячим и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конгревным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 тиснением сочетанием блестящего и матового золота, а также блестящего и матового серебра выполнена сложная орнаментальная рамка золотистого и серебристого цвета из опоясанных золотистой лентой ветвей дуба и лавра. Верхние углы рамки содержат картуши с растительными мотивами высотой 40 мм. Нижние углы содержат аналогичные картуши с вплетенными в них речным и морским якорями.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Поле листа внутри орнаментальной рамки офсетной печатью запечатано ковровыми тангирными сетками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бежевато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>-серого цвета.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Почетная грамота помещается в папку из дизайнерского картона размером 220 x 307 мм и плотностью 300 г/кв. м бордового цвета, на лицевой поверхности которой на расстоянии 45 мм от верхнего края трафаретной печатью, горячим тиснением золотой и серебряной фольгой, а также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конгревным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 тиснением выполнен малый герб Санкт-Петербурга высотой 62 мм в соответствии с требованиями </w:t>
      </w:r>
      <w:hyperlink r:id="rId7">
        <w:r w:rsidRPr="00C45DE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5DE0">
        <w:rPr>
          <w:rFonts w:ascii="Times New Roman" w:hAnsi="Times New Roman" w:cs="Times New Roman"/>
          <w:sz w:val="24"/>
          <w:szCs w:val="24"/>
        </w:rPr>
        <w:t xml:space="preserve"> Санкт-Петербурга от 23.04.2003 N 165-23 "О детальном описании официальных символов Санкт-Петербурга и порядке их использования".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На внутренней левой стороне папки серебристым цветом выполнен коллаж, включающий символы и архитектурные доминанты Санкт-Петербурга (восемь изображений, расположенных вокруг центрального сюжета - памятника Петру I "Медный всадник", - Смольный, Петропавловская </w:t>
      </w:r>
      <w:r w:rsidRPr="00C45DE0">
        <w:rPr>
          <w:rFonts w:ascii="Times New Roman" w:hAnsi="Times New Roman" w:cs="Times New Roman"/>
          <w:sz w:val="24"/>
          <w:szCs w:val="24"/>
        </w:rPr>
        <w:lastRenderedPageBreak/>
        <w:t>крепость, Адмиралтейство, ансамбль Дворцовой площади, Исаакиевский собор, разведенный Троицкий мост, Банковский мостик, фрагмент Аничкова моста).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 периметру левой внутренней стороны папки на расстоянии 15 мм от краев золотым цветом выполнена орнаментальная рамка шириной 7 мм, окаймленная по наружному контуру стилизованным канатом. Верхние углы рамки содержат картуши с растительными мотивами высотой 40 мм. Нижние углы содержат аналогичные картуши с вплетенными в них речным и морским якорями.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Поле внутри орнаментальной рамки на расстоянии 5 мм от ее внутреннего края заполнено сложной волнообразной тангирной сеткой серебряного цвета, лучами исходящей из центра.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Внутренняя правая сторона папки содержит клеевую присоединительную полоску, расположенную вдоль линии сгиба и снабженную защитной бумагой.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2. Образец бланка Почетной грамоты Комитета</w:t>
      </w:r>
    </w:p>
    <w:p w:rsidR="00F02193" w:rsidRPr="00C45DE0" w:rsidRDefault="00F021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 науке и высшей школе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Рисунок не приводится.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к приказу Комитета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 науке и высшей школе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от 15.08.2012 N 96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94"/>
      <w:bookmarkEnd w:id="3"/>
      <w:r w:rsidRPr="00C45DE0">
        <w:rPr>
          <w:rFonts w:ascii="Times New Roman" w:hAnsi="Times New Roman" w:cs="Times New Roman"/>
          <w:sz w:val="24"/>
          <w:szCs w:val="24"/>
        </w:rPr>
        <w:t>ПОЛОЖЕНИЕ</w:t>
      </w: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О БЛАГОДАРНОСТИ КОМИТЕТА ПО НАУКЕ И ВЫСШЕЙ ШКОЛЕ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1. Благодарность Комитета по науке и высшей школе (далее - Благодарность) является формой поощрения за значительный вклад в развитие Санкт-Петербурга, за высокие достижения и успехи, достигнутые в содействии развитию научного потенциала и профессионального образования Санкт-Петербурга.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2. Благодарность объявляется гражданам Российской Федерации, иностранным гражданам, лицам без гражданства, а также организациям, предприятиям и учреждениям, осуществляющим свою деятельность в сфере науки, научно-технической деятельности и образования (далее - организации).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3. Решение об объявлении Благодарности гражданину Российской Федерации, иностранному гражданину, лицу без гражданства, а также организации председатель Комитета по науке и высшей школе (далее - Комитет) принимает на основании представления об объявлении Благодарности (далее - представление), в котором указываются заслуги, производственные, научные или иные достижения.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4. Представление направляется председателю Комитета не менее чем за 21 календарный день государственными органами, органами местного самоуправления внутригородских муниципальных образований Санкт-Петербурга или организациями.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5. В представлении указываются фамилия, имя, отчество (при его наличии) и дата рождения (для граждан Российской Федерации, иностранных граждан и лиц без гражданства); наименование, место нахождения (для организаций); заслуги.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lastRenderedPageBreak/>
        <w:t>К представлению прилагаются следующие документы: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выписка из решения выборного представительного органа, в том числе: ученого совета, научно-технического совета, педагогического совета или иного выборного представительного органа, предусмотренного уставом организации;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заверенная в установленном порядке копия трудовой книжки (для граждан Российской Федерации);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юридического лица (для организаций).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6. Порядок оформления и рассмотрения представления: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6.1. Представление подлежит согласованию с руководителем структурного подразделения Комитета по соответствующему направлению деятельности (далее - руководитель структурного подразделения), а также с первым заместителем председателя Комитета или заместителем председателя Комитета, координирующим и контролирующим в соответствии с распределением обязанностей деятельность данного структурного подразделения Комитета.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6.2. Представление с проектом текста Благодарности, подготовленным руководителем структурного подразделения, выносится на рассмотрение председателя Комитета не менее чем за 14 календарных дней.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7. Решение об объявлении Благодарности оформляется приказом Комитета, подготовка проекта которого осуществляется отделом правового обеспечения, кадров и государственной службы Комитета (далее - отдел правового обеспечения, кадров и государственной службы).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8. Объявление Благодарности осуществляется председателем Комитета либо по его поручению первым заместителем председателя Комитета или заместителем председателя Комитета.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9. Учет и хранение бланков Благодарности осуществляет отдел правового обеспечения, кадров и государственной службы.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10. Дубликат </w:t>
      </w:r>
      <w:proofErr w:type="gramStart"/>
      <w:r w:rsidRPr="00C45DE0">
        <w:rPr>
          <w:rFonts w:ascii="Times New Roman" w:hAnsi="Times New Roman" w:cs="Times New Roman"/>
          <w:sz w:val="24"/>
          <w:szCs w:val="24"/>
        </w:rPr>
        <w:t>Благодарности</w:t>
      </w:r>
      <w:proofErr w:type="gramEnd"/>
      <w:r w:rsidRPr="00C45DE0">
        <w:rPr>
          <w:rFonts w:ascii="Times New Roman" w:hAnsi="Times New Roman" w:cs="Times New Roman"/>
          <w:sz w:val="24"/>
          <w:szCs w:val="24"/>
        </w:rPr>
        <w:t xml:space="preserve"> взамен утраченной не выдается.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к приказу Комитета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 науке и высшей школе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от 15.08.2012 N 96</w:t>
      </w:r>
    </w:p>
    <w:p w:rsidR="00F02193" w:rsidRPr="00C45DE0" w:rsidRDefault="00F021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23"/>
      <w:bookmarkEnd w:id="4"/>
      <w:r w:rsidRPr="00C45DE0">
        <w:rPr>
          <w:rFonts w:ascii="Times New Roman" w:hAnsi="Times New Roman" w:cs="Times New Roman"/>
          <w:sz w:val="24"/>
          <w:szCs w:val="24"/>
        </w:rPr>
        <w:t>ОПИСАНИЕ</w:t>
      </w: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БЛАГОДАРНОСТИ КОМИТЕТА ПО НАУКЕ И ВЫСШЕЙ ШКОЛЕ</w:t>
      </w:r>
    </w:p>
    <w:p w:rsidR="00F02193" w:rsidRPr="00C45DE0" w:rsidRDefault="00F021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И ОБРАЗЕЦ ЕЕ БЛАНКА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1. Описание Благодарности Комитета по науке и высшей школе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Благодарность Комитета по науке и высшей школе (далее - Благодарность) представляет собой лист белой матовой гладкой бумаги плотностью 160 г/кв. м в вертикально расположенном формате A4.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На расстоянии 33 мм от верхнего края по центру расположено изображение малого герба </w:t>
      </w:r>
      <w:r w:rsidRPr="00C45DE0">
        <w:rPr>
          <w:rFonts w:ascii="Times New Roman" w:hAnsi="Times New Roman" w:cs="Times New Roman"/>
          <w:sz w:val="24"/>
          <w:szCs w:val="24"/>
        </w:rPr>
        <w:lastRenderedPageBreak/>
        <w:t xml:space="preserve">Санкт-Петербурга, выполненное трафаретной печатью, горячим тиснением золотой и серебряной фольгой, а также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конгревным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 тиснением в соответствии с требованиями </w:t>
      </w:r>
      <w:hyperlink r:id="rId8">
        <w:r w:rsidRPr="00C45DE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5DE0">
        <w:rPr>
          <w:rFonts w:ascii="Times New Roman" w:hAnsi="Times New Roman" w:cs="Times New Roman"/>
          <w:sz w:val="24"/>
          <w:szCs w:val="24"/>
        </w:rPr>
        <w:t xml:space="preserve"> Санкт-Петербурга от 23.04.2003 N 165-23 "О детальном описании официальных символов Санкт-Петербурга и порядке их использования".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Ниже герба Санкт-Петербурга на расстоянии 6-9 мм в одну или две строки расположено наименование "Комитет по науке и высшей школе", выполненное шрифтом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MyslC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МысльЦ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, обычный) прописными буквами черного цвета высотой 2,5 мм. Интервал между строками 2 мм. Под ним на расстоянии 80 мм от верхнего края листа офсетной печатью, горячим тиснением золотой фольгой и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конгревным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 тиснением прописными буквами высотой 11 мм шрифтом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MyslC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МысльЦ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>, жирный) отпечатано слово БЛАГОДАРНОСТЬ.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По периметру на расстоянии 10 мм от краев листа офсетной и трафаретной печатью, а также горячим и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конгревным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 тиснением, сочетанием блестящего и матового золота, а также блестящего и матового серебра выполнена сложная орнаментальная рамка с растительными мотивами, окантованная по внутреннему контуру стилизованной якорной цепью. Верхние углы рамки содержат картуши с растительными мотивами высотой 25 мм. Нижние углы содержат аналогичные картуши с вплетенными в них речным и морским якорями.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Поле листа внутри орнаментальной рамки офсетной печатью запечатано волнообразными линиями тангирных сеток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бежевато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>-серого цвета, лучами исходящих из герба Санкт-Петербурга.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 xml:space="preserve">Благодарность помещается в папку из дизайнерского картона размером 220 x 307 мм плотностью 300 г/кв. м темно-синего цвета, на лицевой поверхности которой на расстоянии 45 мм от верхнего края трафаретной печатью, горячим тиснением золотой и серебряной фольгой, а также </w:t>
      </w:r>
      <w:proofErr w:type="spellStart"/>
      <w:r w:rsidRPr="00C45DE0">
        <w:rPr>
          <w:rFonts w:ascii="Times New Roman" w:hAnsi="Times New Roman" w:cs="Times New Roman"/>
          <w:sz w:val="24"/>
          <w:szCs w:val="24"/>
        </w:rPr>
        <w:t>конгревным</w:t>
      </w:r>
      <w:proofErr w:type="spellEnd"/>
      <w:r w:rsidRPr="00C45DE0">
        <w:rPr>
          <w:rFonts w:ascii="Times New Roman" w:hAnsi="Times New Roman" w:cs="Times New Roman"/>
          <w:sz w:val="24"/>
          <w:szCs w:val="24"/>
        </w:rPr>
        <w:t xml:space="preserve"> тиснением выполнен малый герб Санкт-Петербурга высотой 60 мм в соответствии с требованиями </w:t>
      </w:r>
      <w:hyperlink r:id="rId9">
        <w:r w:rsidRPr="00C45DE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5DE0">
        <w:rPr>
          <w:rFonts w:ascii="Times New Roman" w:hAnsi="Times New Roman" w:cs="Times New Roman"/>
          <w:sz w:val="24"/>
          <w:szCs w:val="24"/>
        </w:rPr>
        <w:t xml:space="preserve"> Санкт-Петербурга от 23.04.2003 N 165-23 "О детальном описании официальных символов Санкт-Петербурга и порядке их использования".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На внутренней левой стороне папки серебристым цветом выполнен коллаж, включающий символы и архитектурные доминанты Санкт-Петербурга (восемь изображений, расположенных вокруг центрального сюжета - памятника Петру I "Медный всадник", - Смольный, Петропавловская крепость, Адмиралтейство, ансамбль Дворцовой площади, Исаакиевский собор, разведенный Троицкий мост, Банковский мостик, фрагмент Аничкова моста).</w:t>
      </w:r>
    </w:p>
    <w:p w:rsidR="00F02193" w:rsidRPr="00C45DE0" w:rsidRDefault="00F0219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2193" w:rsidRPr="00C45D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193" w:rsidRPr="00C45DE0" w:rsidRDefault="00F021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193" w:rsidRPr="00C45DE0" w:rsidRDefault="00F021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2193" w:rsidRPr="00C45DE0" w:rsidRDefault="00F021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D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C45D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F02193" w:rsidRPr="00C45DE0" w:rsidRDefault="00F021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DE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Текст абзаца дан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193" w:rsidRPr="00C45DE0" w:rsidRDefault="00F021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193" w:rsidRPr="00C45DE0" w:rsidRDefault="00F0219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 периметру левой внутренней стороны папки на расстоянии 15 мм от краев золотым цветом выполнена орнаментальная рамка шириной 7 мм, окаймленная по наружному контуру стилизованным канатом. Верхние углы рамки содержат картуши с растительными ...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Поле внутри орнаментальной рамки на расстоянии 5 мм от ее внутреннего края заполнено сложной волнообразной тангирной сеткой серебряного цвета, лучами исходящей из центра.</w:t>
      </w:r>
    </w:p>
    <w:p w:rsidR="00F02193" w:rsidRPr="00C45DE0" w:rsidRDefault="00F02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Внутренняя правая сторона папки содержит клеевую присоединительную полоску, расположенную вдоль линии сгиба и снабженную защитной бумагой.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2. Образец бланка Благодарности Комитета</w:t>
      </w:r>
    </w:p>
    <w:p w:rsidR="00F02193" w:rsidRPr="00C45DE0" w:rsidRDefault="00F021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по науке и высшей школе</w:t>
      </w:r>
    </w:p>
    <w:p w:rsidR="00F02193" w:rsidRPr="00C45DE0" w:rsidRDefault="00F021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5DE0">
        <w:rPr>
          <w:rFonts w:ascii="Times New Roman" w:hAnsi="Times New Roman" w:cs="Times New Roman"/>
          <w:sz w:val="24"/>
          <w:szCs w:val="24"/>
        </w:rPr>
        <w:t>Рисунок не приводится.</w:t>
      </w:r>
    </w:p>
    <w:p w:rsidR="00F02193" w:rsidRPr="00C45DE0" w:rsidRDefault="00F021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193" w:rsidRPr="00C45DE0" w:rsidRDefault="00F0219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D47C4" w:rsidRPr="00C45DE0" w:rsidRDefault="005D47C4">
      <w:pPr>
        <w:rPr>
          <w:rFonts w:ascii="Times New Roman" w:hAnsi="Times New Roman" w:cs="Times New Roman"/>
          <w:sz w:val="24"/>
          <w:szCs w:val="24"/>
        </w:rPr>
      </w:pPr>
    </w:p>
    <w:sectPr w:rsidR="005D47C4" w:rsidRPr="00C45DE0" w:rsidSect="0090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93"/>
    <w:rsid w:val="00414962"/>
    <w:rsid w:val="005D47C4"/>
    <w:rsid w:val="00C45DE0"/>
    <w:rsid w:val="00F0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517BF-2646-4722-91BD-8ED54BBB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1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21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21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79FBA2E3E6A3B63B21E5243FFAD1E271D3C019F74136B5FC6A83854A945A4F030DEA6F2509E65DE47D393BE2T7c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679FBA2E3E6A3B63B21E5243FFAD1E271D3C019F74136B5FC6A83854A945A4F030DEA6F2509E65DE47D393BE2T7c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79FBA2E3E6A3B63B21E5243FFAD1E271D3C019F74136B5FC6A83854A945A4F030DEA6F2509E65DE47D393BE2T7c3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679FBA2E3E6A3B63B21E5243FFAD1E272D4CA13FD4236B5FC6A83854A945A4F030DEA6F2509E65DE47D393BE2T7c3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679FBA2E3E6A3B63B21E5243FFAD1E271D0CF19FE4736B5FC6A83854A945A4F110DB2632401F85DE4686F6AA4253273F998EC2083B34312T4cDL" TargetMode="External"/><Relationship Id="rId9" Type="http://schemas.openxmlformats.org/officeDocument/2006/relationships/hyperlink" Target="consultantplus://offline/ref=D679FBA2E3E6A3B63B21E5243FFAD1E271D3C019F74136B5FC6A83854A945A4F030DEA6F2509E65DE47D393BE2T7c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2</cp:revision>
  <dcterms:created xsi:type="dcterms:W3CDTF">2023-09-18T11:28:00Z</dcterms:created>
  <dcterms:modified xsi:type="dcterms:W3CDTF">2024-05-07T13:14:00Z</dcterms:modified>
</cp:coreProperties>
</file>